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Руководство пользователя электрического контейнера для обедов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Благодарим за приобретение электрического контейнера для обедов!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Перед применением контейнера необходимо ознакомиться с настоящим руководством.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После ознакомления руководство необходимо сохранить!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КРАТКИЕ СВЕДЕНИЯ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Электрический контейнер является современным новшеством и отличается высоким коэффициентом использования, простотой эксплуатации и удобной конструкцией, которая позволяет использовать его за пределами помещения. В повседневной жизни электрический контейнер является полезным изобретением.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ТЕХНИЧЕСКИЕ ХАРАКТЕРИСТИКИ ИЗДЕЛИЯ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Рабочий объем: 1,05 л (контейнер для гарнира: 0,6 л, контейнер для основного блюда: 0,45 л)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Напряжение: 220 В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Мощность: 40 Вт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ОТЛИЧИТЕЛЬНЫЕ ХАРАКТЕРИСТИКИ ИЗДЕЛИЯ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Изысканный дизайн и стильная конструкция.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Применение особого режима нагрева, равномерное распределение температуры, сохранение вкусовых качеств пищи.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Использование безопасного нагревательного термоэлемента с положительным температурным коэффициентом.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Применение удобного для переноски контейнера для хранения.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Внутренний пищевой отсек изготовлен из импортного термостойкого и закаленного материала, отвечающего требованиям норм безопасности </w:t>
      </w:r>
      <w:r>
        <w:rPr>
          <w:rFonts w:ascii="Times New Roman" w:hAnsi="Times New Roman"/>
          <w:lang w:val="en-US"/>
        </w:rPr>
        <w:t>ROHS</w:t>
      </w:r>
      <w:r>
        <w:rPr>
          <w:rFonts w:ascii="Times New Roman" w:hAnsi="Times New Roman"/>
        </w:rPr>
        <w:t xml:space="preserve"> (Правила ограничения содержания вредных веществ) и </w:t>
      </w:r>
      <w:r>
        <w:rPr>
          <w:rFonts w:ascii="Times New Roman" w:hAnsi="Times New Roman"/>
          <w:lang w:val="en-US"/>
        </w:rPr>
        <w:t>FDA</w:t>
      </w:r>
      <w:r>
        <w:rPr>
          <w:rFonts w:ascii="Times New Roman" w:hAnsi="Times New Roman"/>
        </w:rPr>
        <w:t xml:space="preserve"> (Управление по контролю за пищевыми продуктами и лекарственными препаратами).</w:t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  <w:r>
        <w:br w:type="page"/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СПЕЦИАЛЬНЫЕ МЕРЫ ПРЕДОСТОРОЖНОСТИ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При использовании изделия необходимо открыть крышку отверстия для выхода пара, так как в процессе нагревания образуется пар. Если крышка закрыта, увеличение давления пара приведет к деформации изделия.</w:t>
      </w:r>
    </w:p>
    <w:p>
      <w:pPr>
        <w:pStyle w:val="Normal"/>
        <w:ind w:left="720" w:hanging="0"/>
        <w:rPr>
          <w:rFonts w:ascii="Times New Roman" w:hAnsi="Times New Roman"/>
        </w:rPr>
      </w:pPr>
      <w:r>
        <w:rPr/>
        <w:drawing>
          <wp:inline distT="0" distB="0" distL="0" distR="0">
            <wp:extent cx="4972685" cy="3162935"/>
            <wp:effectExtent l="0" t="0" r="0" b="0"/>
            <wp:docPr id="1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685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Запрещено помещать изделие в шкаф для стерилизации в целях дезинфекции.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Запрещено помещать изделие в микроволновую печь для нагрева.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Запрещено охлаждать и замораживать изделие в холодильнике.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Запрещено погружать изделие в воду во время его очистки и промывки.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ИНСТРУКЦИИ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Следует внимательно ознакомиться с инструкциями.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Ниже описан порядок работы: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Извлечь многофункциональный электрический контейнер из упаковки, промыть все детали, используя очищающее средство. Просушить изделие и убрать в сторону.  Погружать прибор в воду запрещено. 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Распределить приготовленный гарнир и основное блюдо по отсекам (в контейнер для гарнира  и в контейнер для основного блюда).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Поместить контейнер для основного блюда в контейнер для обедов, сверху накрыть крышкой и зафиксировать, надавив на нее.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Открыть гнездо пластмассового ограничителя, подключить сетевой шнур.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НАПРАВЛЕНИЕ РАБОТЫ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Подогревание супа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Налить суп в контейнер.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Надавить на крышку для ее фиксации.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Открыть резиновый ограничитель и вставить шнур в разъем.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Подключить к розетке, загорится индикатор, начнется подогрев супа.</w:t>
      </w:r>
    </w:p>
    <w:p>
      <w:pPr>
        <w:pStyle w:val="Normal"/>
        <w:ind w:left="360" w:hanging="0"/>
        <w:rPr>
          <w:rFonts w:ascii="Times New Roman" w:hAnsi="Times New Roman"/>
        </w:rPr>
      </w:pPr>
      <w:r>
        <w:rPr>
          <w:rFonts w:ascii="Times New Roman" w:hAnsi="Times New Roman"/>
        </w:rPr>
        <w:t>Внимание: время подогрева зависит от температуры супа и температуры окружающей среды.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Если температура воздуха составляет 25°С, а суп не был охлажден, для его подогревания до комфортной температуры 30 минут будет достаточно.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При низкой температуре среды и охлажденной пище, время, необходимое для подогрева, увеличится.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Перед тем как приступить к приему пище, выдернуть шнур из розетки.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РЕКОМЕНДАЦИИ ПО РАЗОГРЕВАНИЮ ПИЩИ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Если контейнер с едой хранится в течение долгого времени, рекомендуется добавить немного воды в еду, после чего подключить электрический контейнер. Это будет способствовать умягчению еды.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</w:rPr>
        <w:t>МЕРЫ ПРЕДОСТОРОЖНОСТИ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Необходимо убедиться в том, что номинальное напряжение равно напряжению устройства.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Если поврежден силовой шнур, заменить его новым или приобрести аналогичный шнур в нашем сервисном центре.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Запрещено использовать электрический контейнер вблизи источников возгорания.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При подключении не притрагиваться мокрыми руками к компонентам под напряжением.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Запрещено погружать изделие в воду. Вода приведет к повреждению нагревательного элемента.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Запрещается самовольная модификация, ремонт или разборка изделия.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Запрещено использовать электрический контейнер на неровной поверхности или в местах с повышенной влажностью.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Запрещено помещать изделие в шкаф для стерилизации с целью его дезинфекции.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Запрещено нагревать контейнер в микроволновой печи.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Запрещено замораживать или охлаждать устройство в холодильнике.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Запрещено включать контейнер, если внутри нет пищи.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ОЧИСТКА И ТЕХОБСЛУЖИВАНИЕ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Отключать контейнер от сети после каждого использования.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Во избежание появления неприятного запаха после использования очистить контейнер.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Запрещено использовать растворители, бензин, очищающие средства, жесткую щетку, стальную проволоку или шарик для очистки.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Разрешается добавлять небольшое количество воды в контейнер или использовать мягкую теплую ткань для удаления загрязнений.</w:t>
      </w:r>
    </w:p>
    <w:p>
      <w:pPr>
        <w:pStyle w:val="ListParagraph"/>
        <w:numPr>
          <w:ilvl w:val="0"/>
          <w:numId w:val="7"/>
        </w:numPr>
        <w:spacing w:before="0" w:after="160"/>
        <w:contextualSpacing/>
        <w:rPr/>
      </w:pPr>
      <w:r>
        <w:rPr>
          <w:rFonts w:ascii="Times New Roman" w:hAnsi="Times New Roman"/>
        </w:rPr>
        <w:t>Если контейнер не используется в течение долгого времени, следует его очистить, поместить в упаковку и оставить на хранение в сухом проветриваемом месте.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4111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99"/>
    <w:semiHidden/>
    <w:qFormat/>
    <w:rPr/>
  </w:style>
  <w:style w:type="character" w:styleId="ListLabel1">
    <w:name w:val="ListLabel 1"/>
    <w:qFormat/>
    <w:rPr>
      <w:rFonts w:ascii="Times New Roman" w:hAnsi="Times New Roman" w:cs="Times New Roman"/>
    </w:rPr>
  </w:style>
  <w:style w:type="character" w:styleId="ListLabel2">
    <w:name w:val="ListLabel 2"/>
    <w:qFormat/>
    <w:rPr>
      <w:rFonts w:ascii="Times New Roman" w:hAnsi="Times New Roman" w:cs="Times New Roman"/>
    </w:rPr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057d55"/>
    <w:pPr>
      <w:spacing w:before="0" w:after="160"/>
      <w:ind w:left="720" w:hanging="0"/>
      <w:contextualSpacing/>
    </w:pPr>
    <w:rPr/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f10266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Application>LibreOffice/5.0.2.2$Windows_x86 LibreOffice_project/37b43f919e4de5eeaca9b9755ed688758a8251fe</Application>
  <Paragraphs>60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2015-11-12T07:01:00Z</dcterms:created>
  <dc:creator>user</dc:creator>
  <dc:language>ru-RU</dc:language>
  <dcterms:modified xsi:type="dcterms:W3CDTF">2015-11-26T14:40:05Z</dcterms:modified>
  <cp:revision>4</cp:revision>
  <dc:title>Руководство пользователя электрического контейнера для обедов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